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42B1DB3E" w:rsidR="00993EFF" w:rsidRPr="00C454EA" w:rsidRDefault="00B053BD" w:rsidP="00202F12">
      <w:pPr>
        <w:pStyle w:val="Titolo1"/>
        <w:spacing w:before="0" w:after="120"/>
        <w:jc w:val="center"/>
        <w:rPr>
          <w:i/>
          <w:iCs/>
          <w:lang w:val="la-Latn"/>
        </w:rPr>
      </w:pPr>
      <w:r w:rsidRPr="00DA0D87">
        <w:t>Salve, radix, salve, porta  ex qua mundo lux est orta</w:t>
      </w:r>
      <w:r w:rsidRPr="00680788">
        <w:rPr>
          <w:lang w:val="la-Latn"/>
        </w:rPr>
        <w:t xml:space="preserve"> </w:t>
      </w:r>
    </w:p>
    <w:p w14:paraId="2ACC0FD3" w14:textId="4DD67B26" w:rsidR="00DA0D87" w:rsidRPr="00B053BD" w:rsidRDefault="0010726F" w:rsidP="00DA0D87">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r w:rsidR="00DA0D87" w:rsidRPr="00B053BD">
        <w:rPr>
          <w:rFonts w:ascii="Arial" w:hAnsi="Arial" w:cs="Arial"/>
        </w:rPr>
        <w:t xml:space="preserve">La Vergine Maria è radice perché dalla sua carne il Verbo eterno di Dio ha attinto la sua vera umanità. Le antiche profezie questo annunziavano: </w:t>
      </w:r>
      <w:r w:rsidR="00DA0D87" w:rsidRPr="00B053BD">
        <w:rPr>
          <w:rFonts w:ascii="Arial" w:hAnsi="Arial" w:cs="Arial"/>
          <w:i/>
        </w:rPr>
        <w:t>“</w:t>
      </w:r>
      <w:r w:rsidR="00DA0D87" w:rsidRPr="00B053BD">
        <w:rPr>
          <w:rFonts w:ascii="Arial" w:hAnsi="Arial"/>
          <w:i/>
          <w:color w:val="000000"/>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w:t>
      </w:r>
      <w:r w:rsidR="00DA0D87" w:rsidRPr="00B053BD">
        <w:rPr>
          <w:rFonts w:ascii="Arial" w:hAnsi="Arial"/>
          <w:color w:val="000000"/>
        </w:rPr>
        <w:t xml:space="preserve"> (Is 11,1-16). L’Apocalisse termina proprio con questa visione di Gesù, annunziato come vera radice di Davide: </w:t>
      </w:r>
      <w:r w:rsidR="00DA0D87" w:rsidRPr="00B053BD">
        <w:rPr>
          <w:rFonts w:ascii="Arial" w:hAnsi="Arial"/>
          <w:i/>
          <w:color w:val="000000"/>
        </w:rPr>
        <w:t>“</w:t>
      </w:r>
      <w:r w:rsidR="00DA0D87" w:rsidRPr="00B053BD">
        <w:rPr>
          <w:rFonts w:ascii="Arial" w:hAnsi="Arial"/>
          <w:i/>
        </w:rPr>
        <w:t xml:space="preserve">Io sono la radice e la stirpe di Davide, la stella radiosa del mattino» </w:t>
      </w:r>
      <w:r w:rsidR="00DA0D87" w:rsidRPr="00B053BD">
        <w:rPr>
          <w:rFonts w:ascii="Arial" w:hAnsi="Arial"/>
        </w:rPr>
        <w:t xml:space="preserve">(Ap 22,16-17). Dalla Vergine Maria non è però nata </w:t>
      </w:r>
      <w:r w:rsidR="00DB62F8">
        <w:rPr>
          <w:rFonts w:ascii="Arial" w:hAnsi="Arial"/>
        </w:rPr>
        <w:t xml:space="preserve">la </w:t>
      </w:r>
      <w:r w:rsidR="00DA0D87" w:rsidRPr="00B053BD">
        <w:rPr>
          <w:rFonts w:ascii="Arial" w:hAnsi="Arial"/>
        </w:rPr>
        <w:t xml:space="preserve">sola carne. È nata la Persona eterna del Figlio dell’Altissimo. Maria è vera Madre di Dio. Realmente il sole della vita è nato da Lei per rischiarare coloro che sono nelle tenebre e nell’ombra di morte. Gesù nasce da Lei come vero Dio e vero uomo, dal momento che la Persona che nasce è vero Dio e vero uomo, perfetto Dio e perfetto uomo. Maria non genera però la natura divina. Questa è eterna e Lei esiste nel tempo ed è </w:t>
      </w:r>
      <w:r w:rsidR="00DB62F8">
        <w:rPr>
          <w:rFonts w:ascii="Arial" w:hAnsi="Arial"/>
        </w:rPr>
        <w:t xml:space="preserve">da Dio </w:t>
      </w:r>
      <w:r w:rsidR="00DA0D87" w:rsidRPr="00B053BD">
        <w:rPr>
          <w:rFonts w:ascii="Arial" w:hAnsi="Arial"/>
        </w:rPr>
        <w:t xml:space="preserve">per creazione. </w:t>
      </w:r>
      <w:r w:rsidR="00DA0D87" w:rsidRPr="00B053BD">
        <w:rPr>
          <w:rFonts w:ascii="Arial" w:hAnsi="Arial" w:cs="Arial"/>
        </w:rPr>
        <w:t xml:space="preserve">Ella è porta perché attraverso di Lei il Figlio dell’Altissimo è entrato nella nostra umanità. Veramente Maria è la porta della speranza di cui parla il profeta Osea: </w:t>
      </w:r>
      <w:r w:rsidR="00DA0D87" w:rsidRPr="00B053BD">
        <w:rPr>
          <w:rFonts w:ascii="Arial" w:hAnsi="Arial" w:cs="Arial"/>
          <w:i/>
        </w:rPr>
        <w:t>“Perciò,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Ti farò mia sposa per sempre, ti farò mia sposa nella giustizia e nel diritto, nell’amore e nella benevolenza, ti farò mia sposa nella fedeltà e tu conoscerai il Signore”</w:t>
      </w:r>
      <w:r w:rsidR="00DA0D87" w:rsidRPr="00B053BD">
        <w:rPr>
          <w:rFonts w:ascii="Arial" w:hAnsi="Arial" w:cs="Arial"/>
        </w:rPr>
        <w:t xml:space="preserve"> (Os 2,16-25). </w:t>
      </w:r>
    </w:p>
    <w:p w14:paraId="7187D4EF" w14:textId="1944B4B3" w:rsidR="00DA0D87" w:rsidRPr="00B053BD" w:rsidRDefault="00DA0D87" w:rsidP="00DA0D87">
      <w:pPr>
        <w:spacing w:after="120"/>
        <w:jc w:val="both"/>
        <w:rPr>
          <w:rFonts w:ascii="Arial" w:hAnsi="Arial" w:cs="Arial"/>
        </w:rPr>
      </w:pPr>
      <w:r w:rsidRPr="00B053BD">
        <w:rPr>
          <w:rFonts w:ascii="Arial" w:hAnsi="Arial" w:cs="Arial"/>
        </w:rPr>
        <w:t>Facendosi vero uomo, il Figlio dell’Altissimo sposa la natura umana nell’unità della sua Persona divina. Dio e l’uomo in Cristo realmente sono una cosa sola, secondo la legge però del dogma dell’unione ipostatica. Le proprietà dell’una e dell’altra</w:t>
      </w:r>
      <w:r w:rsidR="00843D0D">
        <w:rPr>
          <w:rFonts w:ascii="Arial" w:hAnsi="Arial" w:cs="Arial"/>
        </w:rPr>
        <w:t xml:space="preserve"> natura </w:t>
      </w:r>
      <w:r w:rsidRPr="00B053BD">
        <w:rPr>
          <w:rFonts w:ascii="Arial" w:hAnsi="Arial" w:cs="Arial"/>
        </w:rPr>
        <w:t xml:space="preserve">vengono comunicate alla Persona che vive da verissimo Dio e verissimo uomo. </w:t>
      </w:r>
      <w:r w:rsidRPr="00B053BD">
        <w:rPr>
          <w:rFonts w:ascii="Arial" w:hAnsi="Arial"/>
        </w:rPr>
        <w:t xml:space="preserve">Il Concilio di Calcedonia così esprime questa verità: </w:t>
      </w:r>
      <w:r w:rsidRPr="00B053BD">
        <w:rPr>
          <w:rFonts w:ascii="Arial" w:hAnsi="Arial"/>
          <w:i/>
        </w:rPr>
        <w:t xml:space="preserve">”Seguendo, quindi, i santi Padri, all'unanimità noi insegniamo a confessare un solo e medesimo Figlio: il signore nostro Gesù Cristo, perfetto nella sua divinità e perfetto nella sua umanità, vero Dio e vero uomo, di anima razionale e del corpo, consustanziale al Padre per la divinità, e consustanziale a noi per l'umanità, simile in tutto a noi, fuorché nel peccato, generato dal Padre prima dei secoli secondo la divinità, e in questi ultimi tempi per noi e per la nostra salvezza da Maria vergine e madre di Dio, secondo l'umanità, uno e medesimo Cristo signore unigenito; da riconoscersi in due nature, senza confusione, immutabili, indivise, inseparabili – </w:t>
      </w:r>
      <w:r w:rsidRPr="00B053BD">
        <w:rPr>
          <w:rFonts w:ascii="Arial" w:hAnsi="Arial" w:cs="Arial"/>
          <w:i/>
        </w:rPr>
        <w:t xml:space="preserve">“in duabus naturis inconfuse, immutabiliter, indivise, inseparabiliter agnoscendum” – </w:t>
      </w:r>
      <w:r w:rsidRPr="00B053BD">
        <w:rPr>
          <w:rFonts w:ascii="Arial" w:hAnsi="Arial"/>
          <w:i/>
        </w:rPr>
        <w:t xml:space="preserve">non essendo venuta meno la differenza delle nature a causa della loro unione, ma essendo stata, anzi, salvaguardata la proprietà di ciascuna natura, e concorrendo a formare una sola persona e ipostasi; Egli non è diviso o separato in due persone, ma è un unico e medesimo Figlio, unigenito, Dio, verbo e signore Gesù Cristo, come prima i profeti e poi lo stesso Gesù Cristo ci hanno insegnato di lui, e come ci ha trasmesso il simbolo dei padri”. </w:t>
      </w:r>
      <w:r w:rsidRPr="00B053BD">
        <w:rPr>
          <w:rFonts w:ascii="Arial" w:hAnsi="Arial" w:cs="Arial"/>
        </w:rPr>
        <w:t xml:space="preserve">Per questo la Vergine Maria è vera porta della speranza. Da Lei nasce la vita nuova sulla nostra terra. Da Lei la vita e la grazia vengono ad abitare in mezzo a noi. </w:t>
      </w:r>
    </w:p>
    <w:p w14:paraId="0300D960" w14:textId="77777777" w:rsidR="00DA0D87" w:rsidRDefault="00DA0D87" w:rsidP="00DA0D87">
      <w:pPr>
        <w:spacing w:after="120"/>
        <w:jc w:val="both"/>
        <w:rPr>
          <w:rFonts w:ascii="Arial" w:hAnsi="Arial"/>
        </w:rPr>
      </w:pPr>
      <w:r w:rsidRPr="00B053BD">
        <w:rPr>
          <w:rFonts w:ascii="Arial" w:hAnsi="Arial"/>
          <w:color w:val="000000"/>
        </w:rPr>
        <w:t xml:space="preserve">Il Figlio di Dio è vero sole di giustizia, secondo la profezia di Malachia: </w:t>
      </w:r>
      <w:r w:rsidRPr="00B053BD">
        <w:rPr>
          <w:rFonts w:ascii="Arial" w:hAnsi="Arial"/>
          <w:i/>
          <w:color w:val="000000"/>
        </w:rPr>
        <w:t>“Per voi, che avete timore del mio nome, sorgerà con raggi benefici il sole di giustizia e voi uscirete saltellanti come vitelli dalla stalla”</w:t>
      </w:r>
      <w:r w:rsidRPr="00B053BD">
        <w:rPr>
          <w:rFonts w:ascii="Arial" w:hAnsi="Arial"/>
          <w:color w:val="000000"/>
        </w:rPr>
        <w:t xml:space="preserve"> (Mal 3,19-21). È la luce che illumina ogni uomo, secondo il Prologo del quarto Vangelo: </w:t>
      </w:r>
      <w:r w:rsidRPr="00B053BD">
        <w:rPr>
          <w:rFonts w:ascii="Arial" w:hAnsi="Arial"/>
          <w:i/>
          <w:color w:val="000000"/>
        </w:rPr>
        <w:t>“</w:t>
      </w:r>
      <w:r w:rsidRPr="00B053BD">
        <w:rPr>
          <w:rFonts w:ascii="Arial" w:hAnsi="Arial"/>
          <w:i/>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w:t>
      </w:r>
      <w:r w:rsidRPr="00B053BD">
        <w:rPr>
          <w:rFonts w:ascii="Arial" w:hAnsi="Arial"/>
        </w:rPr>
        <w:t xml:space="preserve"> (Gv 1,1-18). Ecco come Zaccaria annuncia la venuta di Gesù sulla nostra terra, come vero sole di giustizia: </w:t>
      </w:r>
      <w:r w:rsidRPr="00B053BD">
        <w:rPr>
          <w:rFonts w:ascii="Arial" w:hAnsi="Arial"/>
          <w:i/>
        </w:rPr>
        <w:t>“Grazie alla tenerezza e misericordia del nostro Dio, ci visiterà un sole che sorge dall’alto, per risplendere su quelli che stanno nelle tenebre e nell’ombra di morte, e dirigere i nostri passi sulla via della pace”</w:t>
      </w:r>
      <w:r w:rsidRPr="00B053BD">
        <w:rPr>
          <w:rFonts w:ascii="Arial" w:hAnsi="Arial"/>
        </w:rPr>
        <w:t xml:space="preserve"> (Lc 1,76-79). Gesù è luce intensissima di verità, giustizia, santità, sapienza, pietà, compassione, vera salvezza, vera redenzione, vera giustificazione. Da Maria nasce il vero sole della terra. Nasce la vera luce, quella che illumina ogni uomo. Da Lei entra nel mondo il suo Salvatore potente, il Principe della Pace, il Santo di Dio, il Forte di Israele che libera l’uomo dal peccato e dalla morte.</w:t>
      </w:r>
    </w:p>
    <w:p w14:paraId="4C56FBA9" w14:textId="5A26F585" w:rsidR="00BE567A" w:rsidRDefault="00BE567A" w:rsidP="00147FFB">
      <w:pPr>
        <w:spacing w:after="120"/>
        <w:jc w:val="both"/>
        <w:rPr>
          <w:rFonts w:ascii="Arial" w:hAnsi="Arial" w:cs="Arial"/>
        </w:rPr>
      </w:pPr>
      <w:r>
        <w:rPr>
          <w:rFonts w:ascii="Arial" w:hAnsi="Arial" w:cs="Arial"/>
        </w:rPr>
        <w:t xml:space="preserve">Oggi aggiungiamo: </w:t>
      </w:r>
      <w:r w:rsidR="00843D0D">
        <w:rPr>
          <w:rFonts w:ascii="Arial" w:hAnsi="Arial" w:cs="Arial"/>
        </w:rPr>
        <w:t xml:space="preserve">Madre di Dio e Madre nostra, ieri sei venuta in mezzo a noi e ci ha chiesto di generare Cristo Gesù in ogni cuore con il seme incorruttibile della Parola del Figlio tuo. Abbiamo iniziato bene. Poi Satana ci ha tentato e noi ci siamo lasciati tentare. Anziché seminare la Parola del Figlio tuo nel mondo, abbiamo seminato la parola del mondo nella tua opera santa. Tu ti sei ritirata da noi, il mondo è entrato con satanica e diabolica astuzia nella tua opera ed essa è stata rasa al suolo. </w:t>
      </w:r>
      <w:r w:rsidR="00C77E2B">
        <w:rPr>
          <w:rFonts w:ascii="Arial" w:hAnsi="Arial" w:cs="Arial"/>
        </w:rPr>
        <w:t>Degli antichi alberi maestosi r</w:t>
      </w:r>
      <w:r w:rsidR="00C77E2B">
        <w:rPr>
          <w:rFonts w:ascii="Arial" w:hAnsi="Arial" w:cs="Arial"/>
        </w:rPr>
        <w:t>estano oggi dei trochi</w:t>
      </w:r>
      <w:r w:rsidR="00843D0D">
        <w:rPr>
          <w:rFonts w:ascii="Arial" w:hAnsi="Arial" w:cs="Arial"/>
        </w:rPr>
        <w:t>. Ora noi ti preghiamo: viene e irrora con ogni grazia celeste questi tronchi perché da essi sorga una nuova vita. Se tu opererai questo grande miracolo, molti saranno i trochi che si risveglieranno e il seme della vera Parola entr</w:t>
      </w:r>
      <w:r w:rsidR="00C77E2B">
        <w:rPr>
          <w:rFonts w:ascii="Arial" w:hAnsi="Arial" w:cs="Arial"/>
        </w:rPr>
        <w:t>e</w:t>
      </w:r>
      <w:r w:rsidR="00843D0D">
        <w:rPr>
          <w:rFonts w:ascii="Arial" w:hAnsi="Arial" w:cs="Arial"/>
        </w:rPr>
        <w:t xml:space="preserve">rà in molti cuori e il Figlio tuo sarà generato in essi. </w:t>
      </w:r>
      <w:r w:rsidR="00C77E2B">
        <w:rPr>
          <w:rFonts w:ascii="Arial" w:hAnsi="Arial" w:cs="Arial"/>
        </w:rPr>
        <w:t>Noi a te innalziamo la nostra preghiera, perché sappiamo che tu non hai abbandonato il tuo antico progetto. Vuoi però che sia liberato da ogni struttura di peccato, di falsità, di inganno. Vuoi che gli sia data una forma diversa dalla prima, forma nella quale ogni credente in te abbia piena libertà di annunciare la Parola, mosso dallo Spirito Santo e mettendo a frutto ogni carisma e ogni missione che lo Spirito di Dio gli affida. Madre ricca di pietà e di misericordia, ascolta il nostro grido e dàgli pieno esaudimento. In te, con te e per te, noi diverremo quella porta attraverso la quale Cristo ritorna a essere invocato, creduto, celebrato come il solo Redentore e Salvatore del mondo, il solo Mediator</w:t>
      </w:r>
      <w:r w:rsidR="00363182">
        <w:rPr>
          <w:rFonts w:ascii="Arial" w:hAnsi="Arial" w:cs="Arial"/>
        </w:rPr>
        <w:t>e</w:t>
      </w:r>
      <w:r w:rsidR="00C77E2B">
        <w:rPr>
          <w:rFonts w:ascii="Arial" w:hAnsi="Arial" w:cs="Arial"/>
        </w:rPr>
        <w:t xml:space="preserve"> della grazia e della verità che dal Padre discendono e inondano la terra. Grazie, Madre Santa. </w:t>
      </w:r>
    </w:p>
    <w:p w14:paraId="4BB4BB41" w14:textId="41F97E57" w:rsidR="00702EE4" w:rsidRPr="00702EE4" w:rsidRDefault="0060017B" w:rsidP="00E467BF">
      <w:pPr>
        <w:spacing w:after="120"/>
        <w:jc w:val="right"/>
        <w:rPr>
          <w:rFonts w:ascii="Arial" w:hAnsi="Arial" w:cs="Arial"/>
          <w:b/>
        </w:rPr>
      </w:pPr>
      <w:r>
        <w:rPr>
          <w:rFonts w:ascii="Arial" w:hAnsi="Arial" w:cs="Arial"/>
          <w:b/>
        </w:rPr>
        <w:t>0</w:t>
      </w:r>
      <w:r w:rsidR="00DA0D87">
        <w:rPr>
          <w:rFonts w:ascii="Arial" w:hAnsi="Arial" w:cs="Arial"/>
          <w:b/>
        </w:rPr>
        <w:t>5</w:t>
      </w:r>
      <w:r>
        <w:rPr>
          <w:rFonts w:ascii="Arial" w:hAnsi="Arial" w:cs="Arial"/>
          <w:b/>
        </w:rPr>
        <w:t xml:space="preserve"> Aprile </w:t>
      </w:r>
      <w:r w:rsidR="00E467BF" w:rsidRPr="00E467BF">
        <w:rPr>
          <w:rFonts w:ascii="Arial" w:hAnsi="Arial" w:cs="Arial"/>
          <w:b/>
        </w:rPr>
        <w:t>202</w:t>
      </w:r>
      <w:r w:rsidR="00955859">
        <w:rPr>
          <w:rFonts w:ascii="Arial" w:hAnsi="Arial" w:cs="Arial"/>
          <w:b/>
        </w:rPr>
        <w:t>6</w:t>
      </w:r>
    </w:p>
    <w:sectPr w:rsidR="00702EE4" w:rsidRPr="00702EE4" w:rsidSect="00363182">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3182"/>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3D0D"/>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3B35"/>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3BD"/>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2B"/>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17DF3"/>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62F8"/>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1031</Words>
  <Characters>5880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2025-03-26T14:07:00Z</dcterms:created>
  <dcterms:modified xsi:type="dcterms:W3CDTF">2025-04-04T19:51:00Z</dcterms:modified>
</cp:coreProperties>
</file>